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43" w:rsidRPr="002F0820" w:rsidRDefault="00FE54B2" w:rsidP="001C624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C6243" w:rsidRPr="002F0820" w:rsidRDefault="00FE54B2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C6243" w:rsidRPr="002F0820" w:rsidRDefault="00FE54B2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C6243" w:rsidRPr="002F0820" w:rsidRDefault="00FE54B2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E54B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C62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1C6243">
        <w:rPr>
          <w:rFonts w:ascii="Times New Roman" w:hAnsi="Times New Roman" w:cs="Times New Roman"/>
          <w:sz w:val="24"/>
          <w:szCs w:val="24"/>
        </w:rPr>
        <w:t>549</w:t>
      </w:r>
      <w:r w:rsidRPr="001C6243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C6243" w:rsidRPr="002F0820" w:rsidRDefault="00FE54B2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243" w:rsidRPr="002F0820" w:rsidRDefault="001C6243" w:rsidP="001C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243" w:rsidRPr="002F0820" w:rsidRDefault="00FE54B2" w:rsidP="001C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80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C6243" w:rsidRPr="002F0820" w:rsidRDefault="00FE54B2" w:rsidP="001C624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C62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C62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C62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1C6243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C6243" w:rsidRPr="002F0820" w:rsidRDefault="001C6243" w:rsidP="001C624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6243" w:rsidRPr="002F0820" w:rsidRDefault="001C6243" w:rsidP="001C6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Sednica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počela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Sednicom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predsedava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r w:rsidR="00FE54B2">
        <w:rPr>
          <w:rFonts w:ascii="Times New Roman" w:eastAsia="Calibri" w:hAnsi="Times New Roman" w:cs="Times New Roman"/>
          <w:sz w:val="24"/>
          <w:szCs w:val="24"/>
        </w:rPr>
        <w:t>Sednici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su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članovi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Odbora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C6243" w:rsidRPr="002F0820" w:rsidRDefault="00FE54B2" w:rsidP="001C624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C624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C6243" w:rsidRPr="002F0820" w:rsidRDefault="001C6243" w:rsidP="001C624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E54B2">
        <w:rPr>
          <w:rFonts w:ascii="Times New Roman" w:eastAsia="Calibri" w:hAnsi="Times New Roman" w:cs="Times New Roman"/>
          <w:sz w:val="24"/>
          <w:szCs w:val="24"/>
        </w:rPr>
        <w:t>Sednici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ni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C6243" w:rsidRDefault="00FE54B2" w:rsidP="008B26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797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97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97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97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79733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Talijan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Dragović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Zdravković</w:t>
      </w:r>
      <w:r w:rsidR="007973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9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973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intelektualnu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Trninić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Šišović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1C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Vukićević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ambasador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konzularne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Trifunović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4A39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Boškan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Radošević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Nenadović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C175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3DC8" w:rsidRPr="00853DC8" w:rsidRDefault="00853DC8" w:rsidP="00853DC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međuvremenu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hitnom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E54B2">
        <w:rPr>
          <w:rFonts w:ascii="Times New Roman" w:hAnsi="Times New Roman" w:cs="Times New Roman"/>
          <w:sz w:val="24"/>
          <w:szCs w:val="24"/>
        </w:rPr>
        <w:t>redlog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</w:rPr>
        <w:t>zakona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E54B2">
        <w:rPr>
          <w:rFonts w:ascii="Times New Roman" w:hAnsi="Times New Roman" w:cs="Times New Roman"/>
          <w:sz w:val="24"/>
          <w:szCs w:val="24"/>
        </w:rPr>
        <w:t>redlog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</w:rPr>
        <w:t>zakona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uređivanju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dvema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3DC8" w:rsidRPr="002F0820" w:rsidRDefault="00853DC8" w:rsidP="00853DC8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C6243" w:rsidRPr="002F0820" w:rsidRDefault="001C6243" w:rsidP="001C624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>(13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i/>
          <w:sz w:val="24"/>
          <w:szCs w:val="24"/>
          <w:lang w:val="sr-Cyrl-RS"/>
        </w:rPr>
        <w:t>dopunjen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243" w:rsidRPr="002F0820" w:rsidRDefault="001C6243" w:rsidP="001C6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243" w:rsidRDefault="00FE54B2" w:rsidP="001C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C6243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53DC8" w:rsidRDefault="00853DC8" w:rsidP="001C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53DC8" w:rsidRPr="00853DC8" w:rsidRDefault="00853DC8" w:rsidP="00853D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FE54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78. </w:t>
      </w:r>
      <w:r w:rsidR="00FE54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79. </w:t>
      </w:r>
      <w:r w:rsidR="00FE54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853DC8" w:rsidRPr="00853DC8" w:rsidRDefault="00853DC8" w:rsidP="00853DC8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3D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inovacionoj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delatnosti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2069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prosvetnoj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inspekciji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2150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osnovnom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2149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osnovama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vaspitanja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5.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predškolskom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2147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</w:rPr>
        <w:tab/>
        <w:t xml:space="preserve">6.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proofErr w:type="gramEnd"/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srednjem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7.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011-2215/21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elektronskom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fakturisanju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011-2213/21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9.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utvrđivanju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garantne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šeme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dodatne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podrške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usled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produženog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negativnog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pandemije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COVID-19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izazvane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virusom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SARS-CoV-2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0112212/21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10.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ovlašćenjima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efikasne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intelektualne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svojine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011-2214/21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kulturnom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nasleđu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011-2145/21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12.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medijima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Valada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011-2210/21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učešću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programu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Kreativna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Evropa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(2021-2027),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001-2211/21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14.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Okvirnog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zajmu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>LD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2079 (2021)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Projektni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zajam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Univerzitetska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infrastruktura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011-2218/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15.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zajmu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Zajam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ugovaranje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stranog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projekta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izgradnji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izgradnje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državnog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puta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27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Loznica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Valjevo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Lazarevac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eonica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Iverak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Lajkovac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veza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autoputem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763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Beograd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Požega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kineske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xport-import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Zajodavca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zastupa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postupajući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Zajmoprimca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011-2217/21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853DC8" w:rsidRPr="00853DC8" w:rsidRDefault="00853DC8" w:rsidP="00853DC8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16.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Kraljevine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Kambodže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ukidanju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viza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nosioce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diplomatskih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službenih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pasoša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(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011-2216/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853DC8" w:rsidRDefault="00853DC8" w:rsidP="00853D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E54B2">
        <w:rPr>
          <w:rFonts w:ascii="Times New Roman" w:hAnsi="Times New Roman" w:cs="Times New Roman"/>
          <w:sz w:val="24"/>
          <w:szCs w:val="24"/>
        </w:rPr>
        <w:t>redlog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</w:rPr>
        <w:t>zakona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853DC8">
        <w:rPr>
          <w:rFonts w:ascii="Times New Roman" w:hAnsi="Times New Roman" w:cs="Times New Roman"/>
          <w:sz w:val="24"/>
          <w:szCs w:val="24"/>
        </w:rPr>
        <w:t>,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011-2360/21,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53DC8" w:rsidRPr="00853DC8" w:rsidRDefault="00853DC8" w:rsidP="00853D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18. </w:t>
      </w:r>
      <w:r w:rsidR="00FE54B2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853DC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E54B2">
        <w:rPr>
          <w:rFonts w:ascii="Times New Roman" w:hAnsi="Times New Roman" w:cs="Times New Roman"/>
          <w:sz w:val="24"/>
          <w:szCs w:val="24"/>
        </w:rPr>
        <w:t>redlog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</w:rPr>
        <w:t>zakona</w:t>
      </w:r>
      <w:r w:rsidRPr="00853DC8">
        <w:rPr>
          <w:rFonts w:ascii="Times New Roman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uređivanju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, (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011-2361/21,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53DC8" w:rsidRDefault="00853DC8" w:rsidP="00853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3DC8" w:rsidRPr="00853DC8" w:rsidRDefault="00FE54B2" w:rsidP="00853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78.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79.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53D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243" w:rsidRPr="00853DC8" w:rsidRDefault="001C6243" w:rsidP="001C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243" w:rsidRDefault="001C6243" w:rsidP="00853DC8">
      <w:pPr>
        <w:tabs>
          <w:tab w:val="left" w:pos="45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54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E54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E54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E54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inovacionoj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delatnosti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2069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853DC8" w:rsidRPr="00853DC8" w:rsidRDefault="00FE54B2" w:rsidP="00605A98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53DC8" w:rsidRPr="00853D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53DC8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53DC8" w:rsidRPr="00853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53DC8" w:rsidRPr="00853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53DC8" w:rsidRPr="00853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inovacionoj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="00853DC8" w:rsidRPr="00853DC8">
        <w:rPr>
          <w:rFonts w:ascii="Times New Roman" w:hAnsi="Times New Roman"/>
          <w:sz w:val="24"/>
          <w:szCs w:val="24"/>
        </w:rPr>
        <w:t>,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53DC8" w:rsidRPr="00853D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53DC8" w:rsidRPr="00853DC8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53D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3D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853D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853D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53DC8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sz w:val="24"/>
          <w:szCs w:val="24"/>
          <w:lang w:val="sr-Cyrl-RS"/>
        </w:rPr>
        <w:tab/>
      </w:r>
      <w:r w:rsidR="00FE54B2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FE54B2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FE54B2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FE54B2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Predlog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izmenama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Zakona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o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prosvetnoj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inspekciji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koji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je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podnela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</w:rPr>
        <w:t>Vlada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54B2">
        <w:rPr>
          <w:rFonts w:ascii="Times New Roman" w:eastAsia="Calibri" w:hAnsi="Times New Roman" w:cs="Times New Roman"/>
          <w:sz w:val="24"/>
          <w:szCs w:val="24"/>
        </w:rPr>
        <w:t>broj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2150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FE54B2">
        <w:rPr>
          <w:rFonts w:ascii="Times New Roman" w:eastAsia="Calibri" w:hAnsi="Times New Roman" w:cs="Times New Roman"/>
          <w:sz w:val="24"/>
          <w:szCs w:val="24"/>
        </w:rPr>
        <w:t>od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853DC8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 w:rsidR="00FE54B2"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853DC8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53DC8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prosvetnoj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inspekciji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1F1BEF" w:rsidRDefault="00FE54B2" w:rsidP="001F1BE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dopunama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osnovnom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2149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vaspitanju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vaspitanja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vaspitanja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predškolskom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2147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predškolskom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srednjem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vaspitanju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2146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9D72EE" w:rsidRPr="00853DC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gramEnd"/>
      <w:r w:rsidR="009D72EE" w:rsidRPr="00853DC8">
        <w:rPr>
          <w:rFonts w:ascii="Times New Roman" w:eastAsia="Calibri" w:hAnsi="Times New Roman" w:cs="Times New Roman"/>
          <w:sz w:val="24"/>
          <w:szCs w:val="24"/>
        </w:rPr>
        <w:t>)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D72EE" w:rsidRPr="009D7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srednjem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vaspitanju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011-2215/21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elektronskom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fakturisanju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011-2213/21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fakturisanju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Deveta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garantne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šeme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dodatne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podrške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usled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produženog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negativnog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uticaja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pandemije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bolesti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COVID-19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izazvane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virusom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SARS-CoV-2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0112212/21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garantne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šeme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produženog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negativnog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uticaja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pandemije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bolesti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72EE" w:rsidRPr="009D72EE">
        <w:rPr>
          <w:rFonts w:ascii="Times New Roman" w:hAnsi="Times New Roman"/>
          <w:sz w:val="24"/>
          <w:szCs w:val="24"/>
          <w:lang w:val="sr-Latn-RS"/>
        </w:rPr>
        <w:t xml:space="preserve">COVID-19 </w:t>
      </w:r>
      <w:r>
        <w:rPr>
          <w:rFonts w:ascii="Times New Roman" w:hAnsi="Times New Roman"/>
          <w:sz w:val="24"/>
          <w:szCs w:val="24"/>
          <w:lang w:val="sr-Cyrl-RS"/>
        </w:rPr>
        <w:t>izazvane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virusom</w:t>
      </w:r>
      <w:r w:rsidR="009D72EE" w:rsidRPr="009D72EE">
        <w:rPr>
          <w:rFonts w:ascii="Times New Roman" w:hAnsi="Times New Roman"/>
          <w:sz w:val="24"/>
          <w:szCs w:val="24"/>
          <w:lang w:val="sr-Latn-RS"/>
        </w:rPr>
        <w:t xml:space="preserve"> SARS-CoV-2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D2BC4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Deseta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ovlašćenjima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efikasne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intelektualne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011-2214/21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ovlašćenjima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intelektualne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svojine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Jedanaesta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kulturnom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nasleđu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011-2145/21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nasleđu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Dvanaesta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medijima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011-2210/21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Trinaesta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učešću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programu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Kreativna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(2021-2027),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001-2211/21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Kreativna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(2021-2027)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Četrnaesta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Okvirnog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zajmu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>LD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2079 (2021)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Projektni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zajam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Univerzitetska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011-2218/21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72EE" w:rsidRPr="009D72EE">
        <w:rPr>
          <w:rFonts w:ascii="Times New Roman" w:hAnsi="Times New Roman"/>
          <w:sz w:val="24"/>
          <w:szCs w:val="24"/>
          <w:lang w:val="sr-Latn-RS"/>
        </w:rPr>
        <w:t>LD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2079 (2021)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Projektni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Univerzitetska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infrastruktura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Pr="002F0820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Default="00FE54B2" w:rsidP="009D72E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Petnaesta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C6243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zajmu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Zajam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ugovaranje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stranog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projekta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izgradnji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izgradnje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državnog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puta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27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Loznica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Valjevo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Lazarevac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eonica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Iverak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Lajkovac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autoputem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763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Požega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kineske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xport-import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Zajodavca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zastupa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postupajući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Zajmoprimca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011-2217/21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72EE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9D72EE" w:rsidRPr="009D72EE" w:rsidRDefault="00FE54B2" w:rsidP="009D7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ugovaranje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1.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. 27 </w:t>
      </w:r>
      <w:r>
        <w:rPr>
          <w:rFonts w:ascii="Times New Roman" w:hAnsi="Times New Roman"/>
          <w:sz w:val="24"/>
          <w:szCs w:val="24"/>
          <w:lang w:val="sr-Cyrl-RS"/>
        </w:rPr>
        <w:t>Loznica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Valjevo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Lazarevac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eonica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Iverak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Lajkovac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veza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autoputem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763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Požega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D72EE" w:rsidRPr="009D72EE">
        <w:rPr>
          <w:rFonts w:ascii="Times New Roman" w:hAnsi="Times New Roman"/>
          <w:sz w:val="24"/>
          <w:szCs w:val="24"/>
          <w:lang w:val="sr-Latn-RS"/>
        </w:rPr>
        <w:t xml:space="preserve">xport-import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Zajodavca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zastupa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postupajući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Zajmoprimca</w:t>
      </w:r>
      <w:r w:rsidR="009D72EE" w:rsidRPr="009D72EE">
        <w:rPr>
          <w:rFonts w:ascii="Times New Roman" w:hAnsi="Times New Roman"/>
          <w:sz w:val="24"/>
          <w:szCs w:val="24"/>
        </w:rPr>
        <w:t>,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D72EE" w:rsidRPr="009D7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D72EE" w:rsidRPr="009D72EE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FE54B2" w:rsidP="001C6243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D72EE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C6243" w:rsidRDefault="00FE54B2" w:rsidP="001C624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C6243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C6243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Default="00FE54B2" w:rsidP="001C624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Šesnaesta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732B4D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Kraljevine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Kambodže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ukidanju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viza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nosioce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diplomatskih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službenih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pasoša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732B4D" w:rsidRPr="00853D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011-2216/</w:t>
      </w:r>
      <w:r w:rsidR="00732B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732B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732B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732B4D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Kraljevine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Kambodže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ukidanju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viza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nosioce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diplomatskih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službenih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pasoša</w:t>
      </w:r>
      <w:r w:rsidR="00732B4D" w:rsidRPr="00732B4D">
        <w:rPr>
          <w:rFonts w:ascii="Times New Roman" w:hAnsi="Times New Roman"/>
          <w:sz w:val="24"/>
          <w:szCs w:val="24"/>
        </w:rPr>
        <w:t>,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koji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Pr="00732B4D" w:rsidRDefault="00FE54B2" w:rsidP="00732B4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Sedamnaesta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732B4D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2B4D" w:rsidRPr="0085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32B4D" w:rsidRPr="0085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732B4D" w:rsidRPr="00853DC8">
        <w:rPr>
          <w:rFonts w:ascii="Times New Roman" w:hAnsi="Times New Roman" w:cs="Times New Roman"/>
          <w:sz w:val="24"/>
          <w:szCs w:val="24"/>
        </w:rPr>
        <w:t>,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011-2360/21,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732B4D" w:rsidRP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732B4D" w:rsidRPr="00732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2B4D" w:rsidRPr="00732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 w:rsidR="00732B4D" w:rsidRPr="00732B4D">
        <w:rPr>
          <w:rFonts w:ascii="Times New Roman" w:hAnsi="Times New Roman"/>
          <w:sz w:val="24"/>
          <w:szCs w:val="24"/>
        </w:rPr>
        <w:t>,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Pr="00732B4D" w:rsidRDefault="00FE54B2" w:rsidP="00732B4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Osamnaesta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732B4D" w:rsidRPr="00732B4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732B4D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732B4D" w:rsidRPr="00853DC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2B4D" w:rsidRPr="0085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32B4D" w:rsidRPr="0085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uređivanju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</w:t>
      </w:r>
      <w:r w:rsidR="00732B4D" w:rsidRPr="00853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011-2361/21,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2B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732B4D" w:rsidRPr="00732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32B4D" w:rsidRPr="00732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uređivanju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naplate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</w:t>
      </w:r>
      <w:r w:rsidR="00732B4D" w:rsidRPr="00732B4D">
        <w:rPr>
          <w:rFonts w:ascii="Times New Roman" w:hAnsi="Times New Roman"/>
          <w:sz w:val="24"/>
          <w:szCs w:val="24"/>
        </w:rPr>
        <w:t>,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732B4D" w:rsidRPr="00732B4D" w:rsidRDefault="00FE54B2" w:rsidP="00732B4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32B4D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32B4D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32B4D" w:rsidRPr="00732B4D" w:rsidRDefault="00FE54B2" w:rsidP="00732B4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32B4D" w:rsidRPr="00732B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2B4D" w:rsidRPr="00732B4D">
        <w:rPr>
          <w:rFonts w:ascii="Times New Roman" w:hAnsi="Times New Roman"/>
          <w:sz w:val="24"/>
          <w:szCs w:val="24"/>
          <w:lang w:val="sr-Cyrl-CS"/>
        </w:rPr>
        <w:t>.</w:t>
      </w:r>
    </w:p>
    <w:p w:rsidR="001C6243" w:rsidRPr="002F0820" w:rsidRDefault="001C6243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32B4D">
        <w:rPr>
          <w:rFonts w:ascii="Times New Roman" w:eastAsia="Times New Roman" w:hAnsi="Times New Roman" w:cs="Times New Roman"/>
          <w:sz w:val="24"/>
          <w:szCs w:val="24"/>
          <w:lang w:val="sr-Cyrl-RS"/>
        </w:rPr>
        <w:t>14,20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C6243" w:rsidRPr="002F0820" w:rsidRDefault="001C6243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E54B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1C6243" w:rsidRDefault="001C6243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732B4D" w:rsidRPr="002F0820" w:rsidRDefault="00732B4D" w:rsidP="001C624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C6243" w:rsidRPr="002F0820" w:rsidRDefault="001C6243" w:rsidP="001C624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2F082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1C6243" w:rsidRPr="002F0820" w:rsidRDefault="001C6243" w:rsidP="001C624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E54B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6243" w:rsidRPr="002F0820" w:rsidRDefault="001C6243" w:rsidP="001C624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C6243" w:rsidRPr="002F0820" w:rsidRDefault="001C6243" w:rsidP="001C6243">
      <w:pPr>
        <w:rPr>
          <w:sz w:val="24"/>
          <w:szCs w:val="24"/>
        </w:rPr>
      </w:pPr>
    </w:p>
    <w:p w:rsidR="00103355" w:rsidRDefault="00103355"/>
    <w:sectPr w:rsidR="00103355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97" w:rsidRDefault="00371397">
      <w:pPr>
        <w:spacing w:after="0" w:line="240" w:lineRule="auto"/>
      </w:pPr>
      <w:r>
        <w:separator/>
      </w:r>
    </w:p>
  </w:endnote>
  <w:endnote w:type="continuationSeparator" w:id="0">
    <w:p w:rsidR="00371397" w:rsidRDefault="0037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B2" w:rsidRDefault="00FE5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605A98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FE54B2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71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B2" w:rsidRDefault="00FE5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97" w:rsidRDefault="00371397">
      <w:pPr>
        <w:spacing w:after="0" w:line="240" w:lineRule="auto"/>
      </w:pPr>
      <w:r>
        <w:separator/>
      </w:r>
    </w:p>
  </w:footnote>
  <w:footnote w:type="continuationSeparator" w:id="0">
    <w:p w:rsidR="00371397" w:rsidRDefault="0037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B2" w:rsidRDefault="00FE5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B2" w:rsidRDefault="00FE54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B2" w:rsidRDefault="00FE5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3ECA3EA2"/>
    <w:lvl w:ilvl="0" w:tplc="A32699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43"/>
    <w:rsid w:val="00103355"/>
    <w:rsid w:val="001C6243"/>
    <w:rsid w:val="001F1BEF"/>
    <w:rsid w:val="00371397"/>
    <w:rsid w:val="003F5299"/>
    <w:rsid w:val="004A3956"/>
    <w:rsid w:val="00605A98"/>
    <w:rsid w:val="00732B4D"/>
    <w:rsid w:val="00797339"/>
    <w:rsid w:val="00853DC8"/>
    <w:rsid w:val="008B2605"/>
    <w:rsid w:val="009636A1"/>
    <w:rsid w:val="009D72EE"/>
    <w:rsid w:val="00C175F3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43"/>
  </w:style>
  <w:style w:type="paragraph" w:styleId="Heading1">
    <w:name w:val="heading 1"/>
    <w:basedOn w:val="Normal"/>
    <w:next w:val="Normal"/>
    <w:link w:val="Heading1Char"/>
    <w:uiPriority w:val="9"/>
    <w:qFormat/>
    <w:rsid w:val="0085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43"/>
  </w:style>
  <w:style w:type="paragraph" w:styleId="ListParagraph">
    <w:name w:val="List Paragraph"/>
    <w:basedOn w:val="Normal"/>
    <w:uiPriority w:val="34"/>
    <w:qFormat/>
    <w:rsid w:val="001C6243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1C6243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853D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E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43"/>
  </w:style>
  <w:style w:type="paragraph" w:styleId="Heading1">
    <w:name w:val="heading 1"/>
    <w:basedOn w:val="Normal"/>
    <w:next w:val="Normal"/>
    <w:link w:val="Heading1Char"/>
    <w:uiPriority w:val="9"/>
    <w:qFormat/>
    <w:rsid w:val="00853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6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43"/>
  </w:style>
  <w:style w:type="paragraph" w:styleId="ListParagraph">
    <w:name w:val="List Paragraph"/>
    <w:basedOn w:val="Normal"/>
    <w:uiPriority w:val="34"/>
    <w:qFormat/>
    <w:rsid w:val="001C6243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1C6243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853D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E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2021-12-28T08:25:00Z</dcterms:created>
  <dcterms:modified xsi:type="dcterms:W3CDTF">2021-12-28T08:25:00Z</dcterms:modified>
</cp:coreProperties>
</file>